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061" w:rsidRPr="00862061" w:rsidRDefault="00862061" w:rsidP="00862061">
      <w:pPr>
        <w:jc w:val="center"/>
        <w:rPr>
          <w:rFonts w:ascii="Tahoma" w:hAnsi="Tahoma" w:cs="Tahoma"/>
          <w:b/>
        </w:rPr>
      </w:pPr>
      <w:r w:rsidRPr="00862061">
        <w:rPr>
          <w:rFonts w:ascii="Tahoma" w:hAnsi="Tahoma" w:cs="Tahoma"/>
          <w:b/>
        </w:rPr>
        <w:t>POLICY TO CONSTRUCT AN APPROACH OR DRIVEWAY TO AN COUNTY ROAD</w:t>
      </w:r>
    </w:p>
    <w:p w:rsidR="00862061" w:rsidRDefault="00862061" w:rsidP="00862061">
      <w:pPr>
        <w:rPr>
          <w:rFonts w:ascii="Tahoma" w:hAnsi="Tahoma" w:cs="Tahoma"/>
        </w:rPr>
      </w:pPr>
    </w:p>
    <w:p w:rsidR="00862061" w:rsidRPr="00862061" w:rsidRDefault="00862061" w:rsidP="00862061">
      <w:pPr>
        <w:rPr>
          <w:rFonts w:ascii="Tahoma" w:hAnsi="Tahoma" w:cs="Tahoma"/>
        </w:rPr>
      </w:pPr>
    </w:p>
    <w:p w:rsidR="00862061" w:rsidRPr="00862061" w:rsidRDefault="00862061" w:rsidP="00862061">
      <w:pPr>
        <w:pStyle w:val="ListParagraph"/>
        <w:numPr>
          <w:ilvl w:val="0"/>
          <w:numId w:val="3"/>
        </w:numPr>
        <w:jc w:val="both"/>
        <w:rPr>
          <w:rFonts w:ascii="Tahoma" w:hAnsi="Tahoma" w:cs="Tahoma"/>
          <w:sz w:val="22"/>
          <w:szCs w:val="22"/>
        </w:rPr>
      </w:pPr>
      <w:r w:rsidRPr="00862061">
        <w:rPr>
          <w:rFonts w:ascii="Tahoma" w:hAnsi="Tahoma" w:cs="Tahoma"/>
          <w:sz w:val="22"/>
          <w:szCs w:val="22"/>
        </w:rPr>
        <w:t>Property owner must construct an approach according to County specifications and current policy; and is responsible for cost of construction and maintenance.</w:t>
      </w:r>
    </w:p>
    <w:p w:rsidR="00862061" w:rsidRPr="00862061" w:rsidRDefault="00862061" w:rsidP="00862061">
      <w:pPr>
        <w:jc w:val="both"/>
        <w:rPr>
          <w:rFonts w:ascii="Tahoma" w:hAnsi="Tahoma" w:cs="Tahoma"/>
          <w:sz w:val="22"/>
          <w:szCs w:val="22"/>
        </w:rPr>
      </w:pPr>
    </w:p>
    <w:p w:rsidR="00862061" w:rsidRPr="00862061" w:rsidRDefault="00862061" w:rsidP="00862061">
      <w:pPr>
        <w:pStyle w:val="ListParagraph"/>
        <w:numPr>
          <w:ilvl w:val="0"/>
          <w:numId w:val="3"/>
        </w:numPr>
        <w:jc w:val="both"/>
        <w:rPr>
          <w:rFonts w:ascii="Tahoma" w:hAnsi="Tahoma" w:cs="Tahoma"/>
          <w:sz w:val="22"/>
          <w:szCs w:val="22"/>
        </w:rPr>
      </w:pPr>
      <w:r w:rsidRPr="00862061">
        <w:rPr>
          <w:rFonts w:ascii="Tahoma" w:hAnsi="Tahoma" w:cs="Tahoma"/>
          <w:sz w:val="22"/>
          <w:szCs w:val="22"/>
        </w:rPr>
        <w:t xml:space="preserve">An Approach Application shall be completed for all approaches including drive-ways. The cost of the application shall be $50.00.  The approach location must be approved by the County Highway Superintendent or his or her representative.  The County Highway Superintendent will be contacted upon completion of the all approaches for an inspection and for a sign off on all approaches. Approach application can be obtained at the County Highway Office. </w:t>
      </w:r>
    </w:p>
    <w:p w:rsidR="00862061" w:rsidRPr="00862061" w:rsidRDefault="00862061" w:rsidP="00862061">
      <w:pPr>
        <w:jc w:val="both"/>
        <w:rPr>
          <w:rFonts w:ascii="Tahoma" w:hAnsi="Tahoma" w:cs="Tahoma"/>
          <w:sz w:val="22"/>
          <w:szCs w:val="22"/>
        </w:rPr>
      </w:pPr>
    </w:p>
    <w:p w:rsidR="00862061" w:rsidRPr="00862061" w:rsidRDefault="00862061" w:rsidP="00862061">
      <w:pPr>
        <w:pStyle w:val="ListParagraph"/>
        <w:numPr>
          <w:ilvl w:val="0"/>
          <w:numId w:val="3"/>
        </w:numPr>
        <w:jc w:val="both"/>
        <w:rPr>
          <w:rFonts w:ascii="Tahoma" w:hAnsi="Tahoma" w:cs="Tahoma"/>
          <w:sz w:val="22"/>
          <w:szCs w:val="22"/>
        </w:rPr>
      </w:pPr>
      <w:r w:rsidRPr="00862061">
        <w:rPr>
          <w:rFonts w:ascii="Tahoma" w:hAnsi="Tahoma" w:cs="Tahoma"/>
          <w:sz w:val="22"/>
          <w:szCs w:val="22"/>
        </w:rPr>
        <w:t>Approaches on arterials and/or collectors will be spaced at a minimum of 500 feet from the nearest existing approach in either direction.  Approaches on Local Roads or Streets that are dead end roads or streets or local roads or streets with an Average Daily Traffic of 65 vehicles a day or less may be spaced a minimum of 150 feet from the nearest existing approach in either direction. Clear sight distance on all roads and streets in Butte County may dictate a greater spacing requirement which will be determined by the Butte County Highway Superintendent.</w:t>
      </w:r>
    </w:p>
    <w:p w:rsidR="00862061" w:rsidRPr="00862061" w:rsidRDefault="00862061" w:rsidP="00862061">
      <w:pPr>
        <w:jc w:val="both"/>
        <w:rPr>
          <w:rFonts w:ascii="Tahoma" w:hAnsi="Tahoma" w:cs="Tahoma"/>
          <w:sz w:val="22"/>
          <w:szCs w:val="22"/>
        </w:rPr>
      </w:pPr>
    </w:p>
    <w:p w:rsidR="00862061" w:rsidRPr="00862061" w:rsidRDefault="00862061" w:rsidP="00862061">
      <w:pPr>
        <w:pStyle w:val="ListParagraph"/>
        <w:numPr>
          <w:ilvl w:val="0"/>
          <w:numId w:val="3"/>
        </w:numPr>
        <w:jc w:val="both"/>
        <w:rPr>
          <w:rFonts w:ascii="Tahoma" w:hAnsi="Tahoma" w:cs="Tahoma"/>
          <w:sz w:val="22"/>
          <w:szCs w:val="22"/>
        </w:rPr>
      </w:pPr>
      <w:r w:rsidRPr="00862061">
        <w:rPr>
          <w:rFonts w:ascii="Tahoma" w:hAnsi="Tahoma" w:cs="Tahoma"/>
          <w:sz w:val="22"/>
          <w:szCs w:val="22"/>
        </w:rPr>
        <w:t xml:space="preserve">A culvert must be part of any approach constructed and a minimum size of 18”. </w:t>
      </w:r>
    </w:p>
    <w:p w:rsidR="00862061" w:rsidRPr="00862061" w:rsidRDefault="00862061" w:rsidP="00862061">
      <w:pPr>
        <w:jc w:val="both"/>
        <w:rPr>
          <w:rFonts w:ascii="Tahoma" w:hAnsi="Tahoma" w:cs="Tahoma"/>
          <w:sz w:val="22"/>
          <w:szCs w:val="22"/>
        </w:rPr>
      </w:pPr>
    </w:p>
    <w:p w:rsidR="00862061" w:rsidRPr="00862061" w:rsidRDefault="00862061" w:rsidP="00862061">
      <w:pPr>
        <w:pStyle w:val="ListParagraph"/>
        <w:numPr>
          <w:ilvl w:val="0"/>
          <w:numId w:val="3"/>
        </w:numPr>
        <w:jc w:val="both"/>
        <w:rPr>
          <w:rFonts w:ascii="Tahoma" w:hAnsi="Tahoma" w:cs="Tahoma"/>
          <w:sz w:val="22"/>
          <w:szCs w:val="22"/>
        </w:rPr>
      </w:pPr>
      <w:r w:rsidRPr="00862061">
        <w:rPr>
          <w:rFonts w:ascii="Tahoma" w:hAnsi="Tahoma" w:cs="Tahoma"/>
          <w:sz w:val="22"/>
          <w:szCs w:val="22"/>
        </w:rPr>
        <w:t xml:space="preserve">If, in the opinion of the Board of County Commissioners or the County Highway Superintendent, the approach at any time interferes with public travel or is a traffic hazard, the same will be reconstructed, repaired, or removed as ordered within not more than ten (10) days after your receipt of a motion to do so. </w:t>
      </w:r>
    </w:p>
    <w:p w:rsidR="00862061" w:rsidRPr="00862061" w:rsidRDefault="00862061" w:rsidP="00862061">
      <w:pPr>
        <w:jc w:val="both"/>
        <w:rPr>
          <w:rFonts w:ascii="Tahoma" w:hAnsi="Tahoma" w:cs="Tahoma"/>
          <w:sz w:val="22"/>
          <w:szCs w:val="22"/>
        </w:rPr>
      </w:pPr>
    </w:p>
    <w:p w:rsidR="00862061" w:rsidRPr="00862061" w:rsidRDefault="00862061" w:rsidP="00862061">
      <w:pPr>
        <w:pStyle w:val="ListParagraph"/>
        <w:numPr>
          <w:ilvl w:val="0"/>
          <w:numId w:val="3"/>
        </w:numPr>
        <w:jc w:val="both"/>
        <w:rPr>
          <w:rFonts w:ascii="Tahoma" w:hAnsi="Tahoma" w:cs="Tahoma"/>
        </w:rPr>
      </w:pPr>
      <w:r w:rsidRPr="00862061">
        <w:rPr>
          <w:rFonts w:ascii="Tahoma" w:hAnsi="Tahoma" w:cs="Tahoma"/>
          <w:sz w:val="22"/>
          <w:szCs w:val="22"/>
        </w:rPr>
        <w:t>Butte County will not be responsible for any accidents caused by this approach.</w:t>
      </w:r>
    </w:p>
    <w:p w:rsidR="001D318F" w:rsidRDefault="001D318F"/>
    <w:p w:rsidR="00680722" w:rsidRDefault="00680722"/>
    <w:p w:rsidR="00680722" w:rsidRDefault="00680722"/>
    <w:p w:rsidR="00680722" w:rsidRDefault="00680722"/>
    <w:p w:rsidR="00680722" w:rsidRDefault="00680722" w:rsidP="00680722">
      <w:pPr>
        <w:jc w:val="right"/>
      </w:pPr>
      <w:r>
        <w:t>02-26-2019</w:t>
      </w:r>
      <w:bookmarkStart w:id="0" w:name="_GoBack"/>
      <w:bookmarkEnd w:id="0"/>
    </w:p>
    <w:sectPr w:rsidR="006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1008E"/>
    <w:multiLevelType w:val="hybridMultilevel"/>
    <w:tmpl w:val="359AB074"/>
    <w:lvl w:ilvl="0" w:tplc="55CE2C7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24C7453"/>
    <w:multiLevelType w:val="hybridMultilevel"/>
    <w:tmpl w:val="AFDE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61"/>
    <w:rsid w:val="001D318F"/>
    <w:rsid w:val="00680722"/>
    <w:rsid w:val="0086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275E"/>
  <w15:chartTrackingRefBased/>
  <w15:docId w15:val="{90AB140A-517B-405B-894E-6BA2C71C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 Highway</dc:creator>
  <cp:keywords/>
  <dc:description/>
  <cp:lastModifiedBy>Butte Highway</cp:lastModifiedBy>
  <cp:revision>2</cp:revision>
  <dcterms:created xsi:type="dcterms:W3CDTF">2019-02-11T16:11:00Z</dcterms:created>
  <dcterms:modified xsi:type="dcterms:W3CDTF">2019-02-27T23:22:00Z</dcterms:modified>
</cp:coreProperties>
</file>